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8378" w14:textId="0EF47835" w:rsidR="002A2EF0" w:rsidRDefault="002A2EF0" w:rsidP="00C15290">
      <w:pPr>
        <w:spacing w:before="100" w:beforeAutospacing="1" w:after="100" w:afterAutospacing="1" w:line="240" w:lineRule="auto"/>
        <w:jc w:val="center"/>
        <w:outlineLvl w:val="1"/>
        <w:rPr>
          <w:rFonts w:ascii="Times New Roman" w:eastAsia="Times New Roman" w:hAnsi="Times New Roman" w:cs="Times New Roman"/>
          <w:b/>
          <w:bCs/>
          <w:kern w:val="0"/>
          <w:sz w:val="36"/>
          <w:szCs w:val="36"/>
          <w:u w:val="single"/>
          <w:lang w:eastAsia="fr-FR"/>
          <w14:ligatures w14:val="none"/>
        </w:rPr>
      </w:pPr>
      <w:r w:rsidRPr="00C15290">
        <w:rPr>
          <w:rFonts w:ascii="Times New Roman" w:eastAsia="Times New Roman" w:hAnsi="Times New Roman" w:cs="Times New Roman"/>
          <w:b/>
          <w:bCs/>
          <w:kern w:val="0"/>
          <w:sz w:val="36"/>
          <w:szCs w:val="36"/>
          <w:u w:val="single"/>
          <w:lang w:eastAsia="fr-FR"/>
          <w14:ligatures w14:val="none"/>
        </w:rPr>
        <w:t>Les inégalités face au numérique</w:t>
      </w:r>
    </w:p>
    <w:p w14:paraId="3CFE6EDF" w14:textId="335000DF" w:rsidR="001C604F" w:rsidRPr="001C604F" w:rsidRDefault="001C604F" w:rsidP="001C604F">
      <w:pPr>
        <w:spacing w:before="100" w:beforeAutospacing="1" w:after="100" w:afterAutospacing="1" w:line="240" w:lineRule="auto"/>
        <w:jc w:val="both"/>
        <w:outlineLvl w:val="1"/>
        <w:rPr>
          <w:rFonts w:ascii="Times New Roman" w:eastAsia="Times New Roman" w:hAnsi="Times New Roman" w:cs="Times New Roman"/>
          <w:i/>
          <w:iCs/>
          <w:kern w:val="0"/>
          <w:sz w:val="28"/>
          <w:szCs w:val="28"/>
          <w:lang w:eastAsia="fr-FR"/>
          <w14:ligatures w14:val="none"/>
        </w:rPr>
      </w:pPr>
      <w:r w:rsidRPr="001C604F">
        <w:rPr>
          <w:rFonts w:ascii="Times New Roman" w:eastAsia="Times New Roman" w:hAnsi="Times New Roman" w:cs="Times New Roman"/>
          <w:b/>
          <w:bCs/>
          <w:i/>
          <w:iCs/>
          <w:kern w:val="0"/>
          <w:sz w:val="28"/>
          <w:szCs w:val="28"/>
          <w:lang w:eastAsia="fr-FR"/>
          <w14:ligatures w14:val="none"/>
        </w:rPr>
        <w:t xml:space="preserve">Du 7 au 19 octobre 2024 Journées FRANCE SERVICES </w:t>
      </w:r>
      <w:r w:rsidRPr="001C604F">
        <w:rPr>
          <w:rFonts w:ascii="Times New Roman" w:eastAsia="Times New Roman" w:hAnsi="Times New Roman" w:cs="Times New Roman"/>
          <w:i/>
          <w:iCs/>
          <w:kern w:val="0"/>
          <w:sz w:val="28"/>
          <w:szCs w:val="28"/>
          <w:lang w:eastAsia="fr-FR"/>
          <w14:ligatures w14:val="none"/>
        </w:rPr>
        <w:t xml:space="preserve">(voir </w:t>
      </w:r>
      <w:r w:rsidRPr="001C604F">
        <w:rPr>
          <w:rFonts w:ascii="Times New Roman" w:eastAsia="Times New Roman" w:hAnsi="Times New Roman" w:cs="Times New Roman"/>
          <w:i/>
          <w:iCs/>
          <w:kern w:val="0"/>
          <w:sz w:val="28"/>
          <w:szCs w:val="28"/>
          <w:lang w:eastAsia="fr-FR"/>
          <w14:ligatures w14:val="none"/>
        </w:rPr>
        <w:t>en bas de page</w:t>
      </w:r>
      <w:r>
        <w:rPr>
          <w:rFonts w:ascii="Times New Roman" w:eastAsia="Times New Roman" w:hAnsi="Times New Roman" w:cs="Times New Roman"/>
          <w:i/>
          <w:iCs/>
          <w:kern w:val="0"/>
          <w:sz w:val="28"/>
          <w:szCs w:val="28"/>
          <w:lang w:eastAsia="fr-FR"/>
          <w14:ligatures w14:val="none"/>
        </w:rPr>
        <w:t xml:space="preserve"> les</w:t>
      </w:r>
      <w:r w:rsidRPr="001C604F">
        <w:rPr>
          <w:rFonts w:ascii="Times New Roman" w:eastAsia="Times New Roman" w:hAnsi="Times New Roman" w:cs="Times New Roman"/>
          <w:i/>
          <w:iCs/>
          <w:kern w:val="0"/>
          <w:sz w:val="28"/>
          <w:szCs w:val="28"/>
          <w:lang w:eastAsia="fr-FR"/>
          <w14:ligatures w14:val="none"/>
        </w:rPr>
        <w:t xml:space="preserve"> dates et horaires sur le Plateau des Petites Roches)</w:t>
      </w:r>
    </w:p>
    <w:p w14:paraId="0F2C5762" w14:textId="3A519F41" w:rsidR="002A2EF0" w:rsidRPr="002A2EF0" w:rsidRDefault="002A2EF0" w:rsidP="002A2EF0">
      <w:p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L’illectronisme inquiète dans une société toujours plus digitale. Plusieurs études ont montré de fortes inégalités face au numérique. </w:t>
      </w:r>
    </w:p>
    <w:p w14:paraId="3320F456" w14:textId="41839374" w:rsidR="002A2EF0" w:rsidRPr="002A2EF0" w:rsidRDefault="002A2EF0" w:rsidP="002A2EF0">
      <w:p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Dans le</w:t>
      </w:r>
      <w:hyperlink r:id="rId7" w:tgtFrame="_blank" w:tooltip="Baromètre du numérique 2023. Site du Credoc. Nouvelle fenêtre" w:history="1">
        <w:r w:rsidRPr="002A2EF0">
          <w:rPr>
            <w:rFonts w:ascii="Comic Sans MS" w:eastAsia="Times New Roman" w:hAnsi="Comic Sans MS" w:cs="Times New Roman"/>
            <w:kern w:val="0"/>
            <w:lang w:eastAsia="fr-FR"/>
            <w14:ligatures w14:val="none"/>
          </w:rPr>
          <w:t xml:space="preserve"> baromètre du numérique 2023</w:t>
        </w:r>
      </w:hyperlink>
      <w:r w:rsidRPr="002A2EF0">
        <w:rPr>
          <w:rFonts w:ascii="Comic Sans MS" w:eastAsia="Times New Roman" w:hAnsi="Comic Sans MS" w:cs="Times New Roman"/>
          <w:kern w:val="0"/>
          <w:lang w:eastAsia="fr-FR"/>
          <w14:ligatures w14:val="none"/>
        </w:rPr>
        <w:t xml:space="preserve">, le Centre de recherche pour l’étude et l’observation des conditions de vie (Crédoc) souligne qu'il existe des </w:t>
      </w:r>
      <w:r w:rsidRPr="002A2EF0">
        <w:rPr>
          <w:rFonts w:ascii="Comic Sans MS" w:eastAsia="Times New Roman" w:hAnsi="Comic Sans MS" w:cs="Times New Roman"/>
          <w:b/>
          <w:bCs/>
          <w:kern w:val="0"/>
          <w:lang w:eastAsia="fr-FR"/>
          <w14:ligatures w14:val="none"/>
        </w:rPr>
        <w:t>freins persistants à la pleine utilisation du numérique</w:t>
      </w:r>
      <w:r w:rsidRPr="002A2EF0">
        <w:rPr>
          <w:rFonts w:ascii="Comic Sans MS" w:eastAsia="Times New Roman" w:hAnsi="Comic Sans MS" w:cs="Times New Roman"/>
          <w:kern w:val="0"/>
          <w:lang w:eastAsia="fr-FR"/>
          <w14:ligatures w14:val="none"/>
        </w:rPr>
        <w:t>. Si plus de neuf personnes sur dix sont des internautes, 25% d'entre elles considèrent ne pas maîtriser suffisamment les outils informatiques pour pouvoir les utiliser pleinement. D'autres sondés éprouvent des difficultés matérielles : 13% disposent de matériels dépassés, 9% n'ont pas ou difficilement accès à internet et enfin 10% ne possèdent pas d'équipement approprié. </w:t>
      </w:r>
      <w:r w:rsidR="00002F40" w:rsidRPr="00002F40">
        <w:rPr>
          <w:rFonts w:ascii="Comic Sans MS" w:eastAsia="Times New Roman" w:hAnsi="Comic Sans MS" w:cs="Times New Roman"/>
          <w:i/>
          <w:iCs/>
          <w:kern w:val="0"/>
          <w:lang w:eastAsia="fr-FR"/>
          <w14:ligatures w14:val="none"/>
        </w:rPr>
        <w:t>Ces pourcentages sont</w:t>
      </w:r>
      <w:r w:rsidR="001C604F">
        <w:rPr>
          <w:rFonts w:ascii="Comic Sans MS" w:eastAsia="Times New Roman" w:hAnsi="Comic Sans MS" w:cs="Times New Roman"/>
          <w:i/>
          <w:iCs/>
          <w:kern w:val="0"/>
          <w:lang w:eastAsia="fr-FR"/>
          <w14:ligatures w14:val="none"/>
        </w:rPr>
        <w:t xml:space="preserve"> encore</w:t>
      </w:r>
      <w:r w:rsidR="00002F40" w:rsidRPr="00002F40">
        <w:rPr>
          <w:rFonts w:ascii="Comic Sans MS" w:eastAsia="Times New Roman" w:hAnsi="Comic Sans MS" w:cs="Times New Roman"/>
          <w:i/>
          <w:iCs/>
          <w:kern w:val="0"/>
          <w:lang w:eastAsia="fr-FR"/>
          <w14:ligatures w14:val="none"/>
        </w:rPr>
        <w:t xml:space="preserve"> supérieurs chez les personnes âgées.</w:t>
      </w:r>
    </w:p>
    <w:p w14:paraId="2714A6BD" w14:textId="21F30E3C" w:rsidR="002A2EF0" w:rsidRPr="002A2EF0" w:rsidRDefault="002A2EF0" w:rsidP="002A2EF0">
      <w:p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 xml:space="preserve">En 2022, dans le cadre du Conseil national de la refondation "numérique", une concertation nationale sur le volet "inclusion numérique" s'est tenue. Elle a permis d'effectuer un bilan du plan lancé en 2018 et d'aboutir à </w:t>
      </w:r>
      <w:r w:rsidRPr="002A2EF0">
        <w:rPr>
          <w:rFonts w:ascii="Comic Sans MS" w:eastAsia="Times New Roman" w:hAnsi="Comic Sans MS" w:cs="Times New Roman"/>
          <w:b/>
          <w:bCs/>
          <w:kern w:val="0"/>
          <w:lang w:eastAsia="fr-FR"/>
          <w14:ligatures w14:val="none"/>
        </w:rPr>
        <w:t>une nouvelle feuille de route pour l'inclusion numérique 2023-2027 baptisée "</w:t>
      </w:r>
      <w:hyperlink r:id="rId8" w:tgtFrame="_blank" w:tooltip="France Numérique Ensemble - Inclusion numérique. Site site societenumerique.gouv.fr. Nouvelle fenêtre" w:history="1">
        <w:r w:rsidRPr="002A2EF0">
          <w:rPr>
            <w:rFonts w:ascii="Comic Sans MS" w:eastAsia="Times New Roman" w:hAnsi="Comic Sans MS" w:cs="Times New Roman"/>
            <w:b/>
            <w:bCs/>
            <w:kern w:val="0"/>
            <w:lang w:eastAsia="fr-FR"/>
            <w14:ligatures w14:val="none"/>
          </w:rPr>
          <w:t>France Numérique Ensemble</w:t>
        </w:r>
      </w:hyperlink>
      <w:r w:rsidRPr="002A2EF0">
        <w:rPr>
          <w:rFonts w:ascii="Comic Sans MS" w:eastAsia="Times New Roman" w:hAnsi="Comic Sans MS" w:cs="Times New Roman"/>
          <w:b/>
          <w:bCs/>
          <w:kern w:val="0"/>
          <w:lang w:eastAsia="fr-FR"/>
          <w14:ligatures w14:val="none"/>
        </w:rPr>
        <w:t>"</w:t>
      </w:r>
      <w:r w:rsidRPr="002A2EF0">
        <w:rPr>
          <w:rFonts w:ascii="Comic Sans MS" w:eastAsia="Times New Roman" w:hAnsi="Comic Sans MS" w:cs="Times New Roman"/>
          <w:kern w:val="0"/>
          <w:lang w:eastAsia="fr-FR"/>
          <w14:ligatures w14:val="none"/>
        </w:rPr>
        <w:t>. Cette feuille de route s’est fixée d'ici 2027 quatre objectifs :</w:t>
      </w:r>
    </w:p>
    <w:p w14:paraId="5E4D5F86" w14:textId="2FAEEDF0" w:rsidR="002A2EF0" w:rsidRPr="002A2EF0" w:rsidRDefault="00BD2220" w:rsidP="002A2EF0">
      <w:pPr>
        <w:numPr>
          <w:ilvl w:val="0"/>
          <w:numId w:val="1"/>
        </w:num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Accompagner</w:t>
      </w:r>
      <w:r w:rsidR="002A2EF0" w:rsidRPr="002A2EF0">
        <w:rPr>
          <w:rFonts w:ascii="Comic Sans MS" w:eastAsia="Times New Roman" w:hAnsi="Comic Sans MS" w:cs="Times New Roman"/>
          <w:kern w:val="0"/>
          <w:lang w:eastAsia="fr-FR"/>
          <w14:ligatures w14:val="none"/>
        </w:rPr>
        <w:t xml:space="preserve"> 8 millions de personnes éloignées du numérique ; </w:t>
      </w:r>
    </w:p>
    <w:p w14:paraId="595680BA" w14:textId="24011621" w:rsidR="002A2EF0" w:rsidRPr="002A2EF0" w:rsidRDefault="00BD2220" w:rsidP="002A2EF0">
      <w:pPr>
        <w:numPr>
          <w:ilvl w:val="0"/>
          <w:numId w:val="1"/>
        </w:num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Former</w:t>
      </w:r>
      <w:r w:rsidR="002A2EF0" w:rsidRPr="002A2EF0">
        <w:rPr>
          <w:rFonts w:ascii="Comic Sans MS" w:eastAsia="Times New Roman" w:hAnsi="Comic Sans MS" w:cs="Times New Roman"/>
          <w:kern w:val="0"/>
          <w:lang w:eastAsia="fr-FR"/>
          <w14:ligatures w14:val="none"/>
        </w:rPr>
        <w:t xml:space="preserve"> 20 000 aidants numériques ; </w:t>
      </w:r>
    </w:p>
    <w:p w14:paraId="669552BC" w14:textId="0E9EB58E" w:rsidR="002A2EF0" w:rsidRPr="002A2EF0" w:rsidRDefault="00BD2220" w:rsidP="002A2EF0">
      <w:pPr>
        <w:numPr>
          <w:ilvl w:val="0"/>
          <w:numId w:val="1"/>
        </w:num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Fournir</w:t>
      </w:r>
      <w:r w:rsidR="002A2EF0" w:rsidRPr="002A2EF0">
        <w:rPr>
          <w:rFonts w:ascii="Comic Sans MS" w:eastAsia="Times New Roman" w:hAnsi="Comic Sans MS" w:cs="Times New Roman"/>
          <w:kern w:val="0"/>
          <w:lang w:eastAsia="fr-FR"/>
          <w14:ligatures w14:val="none"/>
        </w:rPr>
        <w:t xml:space="preserve"> 2 millions d'ordinateurs reconditionnés aux ménages modestes ; </w:t>
      </w:r>
    </w:p>
    <w:p w14:paraId="0993D71C" w14:textId="359E2430" w:rsidR="002A2EF0" w:rsidRPr="002A2EF0" w:rsidRDefault="00BD2220" w:rsidP="002A2EF0">
      <w:pPr>
        <w:numPr>
          <w:ilvl w:val="0"/>
          <w:numId w:val="1"/>
        </w:num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Offrir</w:t>
      </w:r>
      <w:r w:rsidR="002A2EF0" w:rsidRPr="002A2EF0">
        <w:rPr>
          <w:rFonts w:ascii="Comic Sans MS" w:eastAsia="Times New Roman" w:hAnsi="Comic Sans MS" w:cs="Times New Roman"/>
          <w:kern w:val="0"/>
          <w:lang w:eastAsia="fr-FR"/>
          <w14:ligatures w14:val="none"/>
        </w:rPr>
        <w:t xml:space="preserve"> 25 000 lieux de médiation numérique.</w:t>
      </w:r>
    </w:p>
    <w:p w14:paraId="07AFF45D" w14:textId="77777777" w:rsidR="002A2EF0" w:rsidRPr="00F344D9" w:rsidRDefault="002A2EF0" w:rsidP="002A2EF0">
      <w:pPr>
        <w:spacing w:before="100" w:beforeAutospacing="1" w:after="100" w:afterAutospacing="1" w:line="240" w:lineRule="auto"/>
        <w:rPr>
          <w:rFonts w:ascii="Comic Sans MS" w:eastAsia="Times New Roman" w:hAnsi="Comic Sans MS" w:cs="Times New Roman"/>
          <w:kern w:val="0"/>
          <w:lang w:eastAsia="fr-FR"/>
          <w14:ligatures w14:val="none"/>
        </w:rPr>
      </w:pPr>
      <w:r w:rsidRPr="002A2EF0">
        <w:rPr>
          <w:rFonts w:ascii="Comic Sans MS" w:eastAsia="Times New Roman" w:hAnsi="Comic Sans MS" w:cs="Times New Roman"/>
          <w:kern w:val="0"/>
          <w:lang w:eastAsia="fr-FR"/>
          <w14:ligatures w14:val="none"/>
        </w:rPr>
        <w:t xml:space="preserve">Pour y parvenir, une </w:t>
      </w:r>
      <w:hyperlink r:id="rId9" w:tgtFrame="_blank" w:tooltip="Gouvernances de l’Inclusion Numérique dans les territoires. Site inclusion-numerique.anct.gouv.fr. Nouvelle fenêtre " w:history="1">
        <w:r w:rsidRPr="002A2EF0">
          <w:rPr>
            <w:rFonts w:ascii="Comic Sans MS" w:eastAsia="Times New Roman" w:hAnsi="Comic Sans MS" w:cs="Times New Roman"/>
            <w:kern w:val="0"/>
            <w:lang w:eastAsia="fr-FR"/>
            <w14:ligatures w14:val="none"/>
          </w:rPr>
          <w:t>gouvernance de l'inclusion numérique dans les territoire</w:t>
        </w:r>
        <w:r w:rsidRPr="002A2EF0">
          <w:rPr>
            <w:rFonts w:ascii="Comic Sans MS" w:eastAsia="Times New Roman" w:hAnsi="Comic Sans MS" w:cs="Times New Roman"/>
            <w:color w:val="0000FF"/>
            <w:kern w:val="0"/>
            <w:u w:val="single"/>
            <w:lang w:eastAsia="fr-FR"/>
            <w14:ligatures w14:val="none"/>
          </w:rPr>
          <w:t>s</w:t>
        </w:r>
      </w:hyperlink>
      <w:r w:rsidRPr="002A2EF0">
        <w:rPr>
          <w:rFonts w:ascii="Comic Sans MS" w:eastAsia="Times New Roman" w:hAnsi="Comic Sans MS" w:cs="Times New Roman"/>
          <w:kern w:val="0"/>
          <w:lang w:eastAsia="fr-FR"/>
          <w14:ligatures w14:val="none"/>
        </w:rPr>
        <w:t xml:space="preserve"> a été décidée. Des </w:t>
      </w:r>
      <w:r w:rsidRPr="002A2EF0">
        <w:rPr>
          <w:rFonts w:ascii="Comic Sans MS" w:eastAsia="Times New Roman" w:hAnsi="Comic Sans MS" w:cs="Times New Roman"/>
          <w:b/>
          <w:bCs/>
          <w:kern w:val="0"/>
          <w:lang w:eastAsia="fr-FR"/>
          <w14:ligatures w14:val="none"/>
        </w:rPr>
        <w:t xml:space="preserve">feuilles de route départementales "France Numérique Ensemble" </w:t>
      </w:r>
      <w:r w:rsidRPr="002A2EF0">
        <w:rPr>
          <w:rFonts w:ascii="Comic Sans MS" w:eastAsia="Times New Roman" w:hAnsi="Comic Sans MS" w:cs="Times New Roman"/>
          <w:kern w:val="0"/>
          <w:lang w:eastAsia="fr-FR"/>
          <w14:ligatures w14:val="none"/>
        </w:rPr>
        <w:t>ont été élaborées. Un fonds national d'ingénierie dédié les finance. D'autres mesures, notamment pour valoriser la filière de la médiation numérique, sont mises en oeuvre ou vont l'être.</w:t>
      </w:r>
    </w:p>
    <w:p w14:paraId="74699EBB" w14:textId="5D88CA48" w:rsidR="00022752" w:rsidRPr="00F344D9" w:rsidRDefault="00022752" w:rsidP="002A2EF0">
      <w:pPr>
        <w:spacing w:before="100" w:beforeAutospacing="1" w:after="100" w:afterAutospacing="1" w:line="240" w:lineRule="auto"/>
        <w:rPr>
          <w:rFonts w:ascii="Comic Sans MS" w:hAnsi="Comic Sans MS"/>
        </w:rPr>
      </w:pPr>
      <w:r w:rsidRPr="00F344D9">
        <w:rPr>
          <w:rFonts w:ascii="Comic Sans MS" w:hAnsi="Comic Sans MS"/>
          <w:b/>
          <w:bCs/>
        </w:rPr>
        <w:t>Les espaces France services</w:t>
      </w:r>
      <w:r w:rsidRPr="00F344D9">
        <w:rPr>
          <w:rStyle w:val="lev"/>
          <w:rFonts w:ascii="Comic Sans MS" w:hAnsi="Comic Sans MS"/>
        </w:rPr>
        <w:t xml:space="preserve"> </w:t>
      </w:r>
      <w:r w:rsidRPr="00F344D9">
        <w:rPr>
          <w:rFonts w:ascii="Comic Sans MS" w:hAnsi="Comic Sans MS"/>
        </w:rPr>
        <w:t xml:space="preserve">sont des accueils de proximité, polyvalents et mutualisés, qui </w:t>
      </w:r>
      <w:r w:rsidRPr="00F344D9">
        <w:rPr>
          <w:rStyle w:val="lev"/>
          <w:rFonts w:ascii="Comic Sans MS" w:hAnsi="Comic Sans MS"/>
        </w:rPr>
        <w:t>accompagnent</w:t>
      </w:r>
      <w:r w:rsidRPr="00F344D9">
        <w:rPr>
          <w:rFonts w:ascii="Comic Sans MS" w:hAnsi="Comic Sans MS"/>
        </w:rPr>
        <w:t xml:space="preserve"> </w:t>
      </w:r>
      <w:r w:rsidRPr="00F344D9">
        <w:rPr>
          <w:rStyle w:val="lev"/>
          <w:rFonts w:ascii="Comic Sans MS" w:hAnsi="Comic Sans MS"/>
        </w:rPr>
        <w:t>les usagers dans leurs démarches administratives.</w:t>
      </w:r>
      <w:r w:rsidRPr="00F344D9">
        <w:rPr>
          <w:rFonts w:ascii="Comic Sans MS" w:hAnsi="Comic Sans MS"/>
        </w:rPr>
        <w:t xml:space="preserve"> Le programme est piloté par l’Agence nationale de la cohésion des territoires (ANCT) et repose sur un réseau de porteurs locaux (collectivités locales, La Poste, associations...). Il associe des services de l’État et des opérateurs nationaux : Allocations familiales, Agence nationale des titres sécurisés, Assurance retraite, Assurance maladie, finances publiques, France Travail, La Poste, Mutualité sociale agricole et point-justice. Début 2024, France Rénov' et le service lié au chèque énergie ont été intégrés.  </w:t>
      </w:r>
    </w:p>
    <w:p w14:paraId="433F21C5" w14:textId="5986B2F0" w:rsidR="00BD418E" w:rsidRPr="001C604F" w:rsidRDefault="00F344D9" w:rsidP="002A2EF0">
      <w:pPr>
        <w:spacing w:before="100" w:beforeAutospacing="1" w:after="100" w:afterAutospacing="1" w:line="240" w:lineRule="auto"/>
        <w:rPr>
          <w:rFonts w:ascii="Comic Sans MS" w:hAnsi="Comic Sans MS"/>
          <w:i/>
          <w:iCs/>
        </w:rPr>
      </w:pPr>
      <w:r w:rsidRPr="001C604F">
        <w:rPr>
          <w:rFonts w:ascii="Comic Sans MS" w:hAnsi="Comic Sans MS"/>
          <w:i/>
          <w:iCs/>
        </w:rPr>
        <w:t>V</w:t>
      </w:r>
      <w:r w:rsidR="00BD418E" w:rsidRPr="001C604F">
        <w:rPr>
          <w:rFonts w:ascii="Comic Sans MS" w:hAnsi="Comic Sans MS"/>
          <w:i/>
          <w:iCs/>
        </w:rPr>
        <w:t>oir « Vie publique</w:t>
      </w:r>
      <w:r w:rsidRPr="001C604F">
        <w:rPr>
          <w:rFonts w:ascii="Comic Sans MS" w:hAnsi="Comic Sans MS"/>
          <w:i/>
          <w:iCs/>
        </w:rPr>
        <w:t xml:space="preserve"> » –</w:t>
      </w:r>
      <w:r w:rsidR="00BD418E" w:rsidRPr="001C604F">
        <w:rPr>
          <w:rFonts w:ascii="Comic Sans MS" w:hAnsi="Comic Sans MS"/>
          <w:i/>
          <w:iCs/>
        </w:rPr>
        <w:t xml:space="preserve"> 1</w:t>
      </w:r>
      <w:r w:rsidR="00BD418E" w:rsidRPr="001C604F">
        <w:rPr>
          <w:rFonts w:ascii="Comic Sans MS" w:hAnsi="Comic Sans MS"/>
          <w:i/>
          <w:iCs/>
          <w:vertAlign w:val="superscript"/>
        </w:rPr>
        <w:t>er</w:t>
      </w:r>
      <w:r w:rsidR="00BD418E" w:rsidRPr="001C604F">
        <w:rPr>
          <w:rFonts w:ascii="Comic Sans MS" w:hAnsi="Comic Sans MS"/>
          <w:i/>
          <w:iCs/>
        </w:rPr>
        <w:t xml:space="preserve"> octobre 2024</w:t>
      </w:r>
      <w:r w:rsidR="00852D02" w:rsidRPr="001C604F">
        <w:rPr>
          <w:rFonts w:ascii="Comic Sans MS" w:hAnsi="Comic Sans MS"/>
          <w:i/>
          <w:iCs/>
        </w:rPr>
        <w:t xml:space="preserve"> – lien </w:t>
      </w:r>
      <w:r w:rsidR="001C604F">
        <w:rPr>
          <w:rFonts w:ascii="Comic Sans MS" w:hAnsi="Comic Sans MS"/>
          <w:i/>
          <w:iCs/>
        </w:rPr>
        <w:t>ci-dessous :</w:t>
      </w:r>
    </w:p>
    <w:p w14:paraId="3DFDB444" w14:textId="2348F3FA" w:rsidR="00852D02" w:rsidRPr="00F344D9" w:rsidRDefault="00852D02" w:rsidP="002A2EF0">
      <w:pPr>
        <w:spacing w:before="100" w:beforeAutospacing="1" w:after="100" w:afterAutospacing="1" w:line="240" w:lineRule="auto"/>
        <w:rPr>
          <w:rFonts w:ascii="Comic Sans MS" w:eastAsia="Times New Roman" w:hAnsi="Comic Sans MS" w:cs="Times New Roman"/>
          <w:kern w:val="0"/>
          <w:lang w:eastAsia="fr-FR"/>
          <w14:ligatures w14:val="none"/>
        </w:rPr>
      </w:pPr>
      <w:hyperlink r:id="rId10" w:history="1">
        <w:r w:rsidRPr="00F344D9">
          <w:rPr>
            <w:rStyle w:val="Lienhypertexte"/>
            <w:rFonts w:ascii="Comic Sans MS" w:eastAsia="Times New Roman" w:hAnsi="Comic Sans MS" w:cs="Times New Roman"/>
            <w:kern w:val="0"/>
            <w:lang w:eastAsia="fr-FR"/>
            <w14:ligatures w14:val="none"/>
          </w:rPr>
          <w:t>https://www.vie-publique.fr/eclairage/18930-dematerialisation-quelle-politique-pour-les-exclus-du-numerique</w:t>
        </w:r>
      </w:hyperlink>
    </w:p>
    <w:p w14:paraId="3742FE88" w14:textId="596AD95B" w:rsidR="00852D02" w:rsidRPr="002A2EF0" w:rsidRDefault="00F344D9" w:rsidP="002A2EF0">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Pr>
          <w:noProof/>
        </w:rPr>
        <w:drawing>
          <wp:inline distT="0" distB="0" distL="0" distR="0" wp14:anchorId="73214B60" wp14:editId="58A8A520">
            <wp:extent cx="5760720" cy="3240405"/>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6228A734" w14:textId="6AEC77B8" w:rsidR="007F469C" w:rsidRDefault="00002F40">
      <w:r>
        <w:rPr>
          <w:noProof/>
        </w:rPr>
        <w:drawing>
          <wp:inline distT="0" distB="0" distL="0" distR="0" wp14:anchorId="0CB9CB21" wp14:editId="4EB25913">
            <wp:extent cx="5238750" cy="182880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727" t="62389" r="727" b="13214"/>
                    <a:stretch/>
                  </pic:blipFill>
                  <pic:spPr bwMode="auto">
                    <a:xfrm>
                      <a:off x="0" y="0"/>
                      <a:ext cx="5238750" cy="1828800"/>
                    </a:xfrm>
                    <a:prstGeom prst="rect">
                      <a:avLst/>
                    </a:prstGeom>
                    <a:noFill/>
                    <a:ln>
                      <a:noFill/>
                    </a:ln>
                    <a:extLst>
                      <a:ext uri="{53640926-AAD7-44D8-BBD7-CCE9431645EC}">
                        <a14:shadowObscured xmlns:a14="http://schemas.microsoft.com/office/drawing/2010/main"/>
                      </a:ext>
                    </a:extLst>
                  </pic:spPr>
                </pic:pic>
              </a:graphicData>
            </a:graphic>
          </wp:inline>
        </w:drawing>
      </w:r>
    </w:p>
    <w:sectPr w:rsidR="007F469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08C38" w14:textId="77777777" w:rsidR="00470031" w:rsidRDefault="00470031" w:rsidP="00BD2220">
      <w:pPr>
        <w:spacing w:after="0" w:line="240" w:lineRule="auto"/>
      </w:pPr>
      <w:r>
        <w:separator/>
      </w:r>
    </w:p>
  </w:endnote>
  <w:endnote w:type="continuationSeparator" w:id="0">
    <w:p w14:paraId="41D051F7" w14:textId="77777777" w:rsidR="00470031" w:rsidRDefault="00470031" w:rsidP="00BD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9862" w14:textId="77777777" w:rsidR="00BD2220" w:rsidRDefault="00BD22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965184"/>
      <w:docPartObj>
        <w:docPartGallery w:val="Page Numbers (Bottom of Page)"/>
        <w:docPartUnique/>
      </w:docPartObj>
    </w:sdtPr>
    <w:sdtContent>
      <w:p w14:paraId="0D36F382" w14:textId="08F9429C" w:rsidR="00BD2220" w:rsidRDefault="00BD2220">
        <w:pPr>
          <w:pStyle w:val="Pieddepage"/>
        </w:pPr>
        <w:r>
          <w:rPr>
            <w:noProof/>
          </w:rPr>
          <mc:AlternateContent>
            <mc:Choice Requires="wps">
              <w:drawing>
                <wp:anchor distT="0" distB="0" distL="114300" distR="114300" simplePos="0" relativeHeight="251659264" behindDoc="0" locked="0" layoutInCell="0" allowOverlap="1" wp14:anchorId="48D1FB41" wp14:editId="6CD4E13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44853128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AA0B8D1" w14:textId="77777777" w:rsidR="00BD2220" w:rsidRDefault="00BD2220">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1FB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3AA0B8D1" w14:textId="77777777" w:rsidR="00BD2220" w:rsidRDefault="00BD2220">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AC61" w14:textId="77777777" w:rsidR="00BD2220" w:rsidRDefault="00BD22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F200" w14:textId="77777777" w:rsidR="00470031" w:rsidRDefault="00470031" w:rsidP="00BD2220">
      <w:pPr>
        <w:spacing w:after="0" w:line="240" w:lineRule="auto"/>
      </w:pPr>
      <w:r>
        <w:separator/>
      </w:r>
    </w:p>
  </w:footnote>
  <w:footnote w:type="continuationSeparator" w:id="0">
    <w:p w14:paraId="5BED2E41" w14:textId="77777777" w:rsidR="00470031" w:rsidRDefault="00470031" w:rsidP="00BD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0E7A" w14:textId="77777777" w:rsidR="00BD2220" w:rsidRDefault="00BD22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6A595" w14:textId="77777777" w:rsidR="00BD2220" w:rsidRDefault="00BD22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0AD2" w14:textId="77777777" w:rsidR="00BD2220" w:rsidRDefault="00BD22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77BC"/>
    <w:multiLevelType w:val="multilevel"/>
    <w:tmpl w:val="8636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43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F0"/>
    <w:rsid w:val="00002F40"/>
    <w:rsid w:val="00022752"/>
    <w:rsid w:val="0017382A"/>
    <w:rsid w:val="001C604F"/>
    <w:rsid w:val="00227A91"/>
    <w:rsid w:val="002A2EF0"/>
    <w:rsid w:val="003D3E96"/>
    <w:rsid w:val="00470031"/>
    <w:rsid w:val="0049799E"/>
    <w:rsid w:val="00517F39"/>
    <w:rsid w:val="007D68E8"/>
    <w:rsid w:val="007F469C"/>
    <w:rsid w:val="00852D02"/>
    <w:rsid w:val="00BA1874"/>
    <w:rsid w:val="00BD2220"/>
    <w:rsid w:val="00BD418E"/>
    <w:rsid w:val="00C15290"/>
    <w:rsid w:val="00D12908"/>
    <w:rsid w:val="00F34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3D2B9"/>
  <w15:chartTrackingRefBased/>
  <w15:docId w15:val="{EC0C96C6-3430-430D-9506-03E33755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22752"/>
    <w:rPr>
      <w:b/>
      <w:bCs/>
    </w:rPr>
  </w:style>
  <w:style w:type="character" w:styleId="Lienhypertexte">
    <w:name w:val="Hyperlink"/>
    <w:basedOn w:val="Policepardfaut"/>
    <w:uiPriority w:val="99"/>
    <w:unhideWhenUsed/>
    <w:rsid w:val="00852D02"/>
    <w:rPr>
      <w:color w:val="0563C1" w:themeColor="hyperlink"/>
      <w:u w:val="single"/>
    </w:rPr>
  </w:style>
  <w:style w:type="character" w:styleId="Mentionnonrsolue">
    <w:name w:val="Unresolved Mention"/>
    <w:basedOn w:val="Policepardfaut"/>
    <w:uiPriority w:val="99"/>
    <w:semiHidden/>
    <w:unhideWhenUsed/>
    <w:rsid w:val="00852D02"/>
    <w:rPr>
      <w:color w:val="605E5C"/>
      <w:shd w:val="clear" w:color="auto" w:fill="E1DFDD"/>
    </w:rPr>
  </w:style>
  <w:style w:type="paragraph" w:styleId="En-tte">
    <w:name w:val="header"/>
    <w:basedOn w:val="Normal"/>
    <w:link w:val="En-tteCar"/>
    <w:uiPriority w:val="99"/>
    <w:unhideWhenUsed/>
    <w:rsid w:val="00BD2220"/>
    <w:pPr>
      <w:tabs>
        <w:tab w:val="center" w:pos="4536"/>
        <w:tab w:val="right" w:pos="9072"/>
      </w:tabs>
      <w:spacing w:after="0" w:line="240" w:lineRule="auto"/>
    </w:pPr>
  </w:style>
  <w:style w:type="character" w:customStyle="1" w:styleId="En-tteCar">
    <w:name w:val="En-tête Car"/>
    <w:basedOn w:val="Policepardfaut"/>
    <w:link w:val="En-tte"/>
    <w:uiPriority w:val="99"/>
    <w:rsid w:val="00BD2220"/>
  </w:style>
  <w:style w:type="paragraph" w:styleId="Pieddepage">
    <w:name w:val="footer"/>
    <w:basedOn w:val="Normal"/>
    <w:link w:val="PieddepageCar"/>
    <w:uiPriority w:val="99"/>
    <w:unhideWhenUsed/>
    <w:rsid w:val="00BD22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84412">
      <w:bodyDiv w:val="1"/>
      <w:marLeft w:val="0"/>
      <w:marRight w:val="0"/>
      <w:marTop w:val="0"/>
      <w:marBottom w:val="0"/>
      <w:divBdr>
        <w:top w:val="none" w:sz="0" w:space="0" w:color="auto"/>
        <w:left w:val="none" w:sz="0" w:space="0" w:color="auto"/>
        <w:bottom w:val="none" w:sz="0" w:space="0" w:color="auto"/>
        <w:right w:val="none" w:sz="0" w:space="0" w:color="auto"/>
      </w:divBdr>
      <w:divsChild>
        <w:div w:id="212468019">
          <w:marLeft w:val="0"/>
          <w:marRight w:val="0"/>
          <w:marTop w:val="0"/>
          <w:marBottom w:val="0"/>
          <w:divBdr>
            <w:top w:val="none" w:sz="0" w:space="0" w:color="auto"/>
            <w:left w:val="none" w:sz="0" w:space="0" w:color="auto"/>
            <w:bottom w:val="none" w:sz="0" w:space="0" w:color="auto"/>
            <w:right w:val="none" w:sz="0" w:space="0" w:color="auto"/>
          </w:divBdr>
        </w:div>
      </w:divsChild>
    </w:div>
    <w:div w:id="217983272">
      <w:bodyDiv w:val="1"/>
      <w:marLeft w:val="0"/>
      <w:marRight w:val="0"/>
      <w:marTop w:val="0"/>
      <w:marBottom w:val="0"/>
      <w:divBdr>
        <w:top w:val="none" w:sz="0" w:space="0" w:color="auto"/>
        <w:left w:val="none" w:sz="0" w:space="0" w:color="auto"/>
        <w:bottom w:val="none" w:sz="0" w:space="0" w:color="auto"/>
        <w:right w:val="none" w:sz="0" w:space="0" w:color="auto"/>
      </w:divBdr>
    </w:div>
    <w:div w:id="1864853590">
      <w:bodyDiv w:val="1"/>
      <w:marLeft w:val="0"/>
      <w:marRight w:val="0"/>
      <w:marTop w:val="0"/>
      <w:marBottom w:val="0"/>
      <w:divBdr>
        <w:top w:val="none" w:sz="0" w:space="0" w:color="auto"/>
        <w:left w:val="none" w:sz="0" w:space="0" w:color="auto"/>
        <w:bottom w:val="none" w:sz="0" w:space="0" w:color="auto"/>
        <w:right w:val="none" w:sz="0" w:space="0" w:color="auto"/>
      </w:divBdr>
      <w:divsChild>
        <w:div w:id="124232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etenumerique.gouv.fr/nos-missions/france-numerique-ensemb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edoc.fr/publications/barometre-du-numerique-2023-rapport"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vie-publique.fr/eclairage/18930-dematerialisation-quelle-politique-pour-les-exclus-du-numeriq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clusion-numerique.anct.gouv.fr/gouvernances/national"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2916</Characters>
  <Application>Microsoft Office Word</Application>
  <DocSecurity>0</DocSecurity>
  <Lines>24</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Les inégalités face au numérique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favre</dc:creator>
  <cp:keywords/>
  <dc:description/>
  <cp:lastModifiedBy>odette favre</cp:lastModifiedBy>
  <cp:revision>5</cp:revision>
  <dcterms:created xsi:type="dcterms:W3CDTF">2024-10-08T08:52:00Z</dcterms:created>
  <dcterms:modified xsi:type="dcterms:W3CDTF">2024-10-08T08:59:00Z</dcterms:modified>
</cp:coreProperties>
</file>